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8"/>
        <w:gridCol w:w="2484"/>
        <w:gridCol w:w="126"/>
        <w:gridCol w:w="1260"/>
        <w:gridCol w:w="1008"/>
        <w:gridCol w:w="972"/>
        <w:gridCol w:w="306"/>
        <w:gridCol w:w="54"/>
        <w:gridCol w:w="900"/>
        <w:gridCol w:w="2718"/>
      </w:tblGrid>
      <w:tr w:rsidR="0055472C" w:rsidRPr="00EA5DB2">
        <w:tc>
          <w:tcPr>
            <w:tcW w:w="1188" w:type="dxa"/>
            <w:shd w:val="pct20" w:color="auto" w:fill="auto"/>
          </w:tcPr>
          <w:p w:rsidR="004E16C5" w:rsidRPr="00EA5DB2" w:rsidRDefault="004E16C5" w:rsidP="0055472C">
            <w:pPr>
              <w:spacing w:after="0" w:line="240" w:lineRule="auto"/>
              <w:rPr>
                <w:b/>
              </w:rPr>
            </w:pPr>
            <w:r w:rsidRPr="00EA5DB2">
              <w:rPr>
                <w:b/>
              </w:rPr>
              <w:t>Name:</w:t>
            </w:r>
          </w:p>
        </w:tc>
        <w:tc>
          <w:tcPr>
            <w:tcW w:w="4878" w:type="dxa"/>
            <w:gridSpan w:val="4"/>
          </w:tcPr>
          <w:p w:rsidR="0055472C" w:rsidRPr="00EA5DB2" w:rsidRDefault="0055472C" w:rsidP="0055472C">
            <w:pPr>
              <w:spacing w:after="0" w:line="240" w:lineRule="auto"/>
            </w:pPr>
            <w:r>
              <w:t xml:space="preserve">Molly </w:t>
            </w:r>
            <w:proofErr w:type="spellStart"/>
            <w:r>
              <w:t>Zeins</w:t>
            </w:r>
            <w:proofErr w:type="spellEnd"/>
            <w:r>
              <w:t xml:space="preserve"> </w:t>
            </w:r>
            <w:r w:rsidR="004C2C1F">
              <w:t xml:space="preserve"> (mollyzeins@gmail.com)</w:t>
            </w:r>
          </w:p>
        </w:tc>
        <w:tc>
          <w:tcPr>
            <w:tcW w:w="972" w:type="dxa"/>
            <w:shd w:val="pct20" w:color="auto" w:fill="auto"/>
          </w:tcPr>
          <w:p w:rsidR="0055472C" w:rsidRPr="00EA5DB2" w:rsidRDefault="0055472C" w:rsidP="0055472C">
            <w:pPr>
              <w:spacing w:after="0" w:line="240" w:lineRule="auto"/>
              <w:rPr>
                <w:b/>
              </w:rPr>
            </w:pPr>
            <w:r w:rsidRPr="00EA5DB2">
              <w:rPr>
                <w:b/>
              </w:rPr>
              <w:t>Date:</w:t>
            </w:r>
          </w:p>
        </w:tc>
        <w:tc>
          <w:tcPr>
            <w:tcW w:w="3978" w:type="dxa"/>
            <w:gridSpan w:val="4"/>
          </w:tcPr>
          <w:p w:rsidR="0055472C" w:rsidRPr="00EA5DB2" w:rsidRDefault="004E16C5" w:rsidP="0055472C">
            <w:pPr>
              <w:spacing w:after="0" w:line="240" w:lineRule="auto"/>
            </w:pPr>
            <w:r>
              <w:t>March 25, 2011</w:t>
            </w:r>
          </w:p>
        </w:tc>
      </w:tr>
      <w:tr w:rsidR="0055472C" w:rsidRPr="00EA5DB2">
        <w:tc>
          <w:tcPr>
            <w:tcW w:w="1188" w:type="dxa"/>
            <w:shd w:val="pct20" w:color="auto" w:fill="auto"/>
          </w:tcPr>
          <w:p w:rsidR="0055472C" w:rsidRPr="00EA5DB2" w:rsidRDefault="0055472C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Lesson</w:t>
            </w:r>
            <w:r w:rsidRPr="00EA5DB2">
              <w:rPr>
                <w:b/>
              </w:rPr>
              <w:t>:</w:t>
            </w:r>
          </w:p>
        </w:tc>
        <w:tc>
          <w:tcPr>
            <w:tcW w:w="4878" w:type="dxa"/>
            <w:gridSpan w:val="4"/>
          </w:tcPr>
          <w:p w:rsidR="0055472C" w:rsidRPr="00EA5DB2" w:rsidRDefault="0055472C" w:rsidP="0055472C">
            <w:pPr>
              <w:spacing w:after="0" w:line="240" w:lineRule="auto"/>
            </w:pPr>
            <w:r>
              <w:t>9.08 Environmental Policy –Oil Spill</w:t>
            </w:r>
          </w:p>
        </w:tc>
        <w:tc>
          <w:tcPr>
            <w:tcW w:w="972" w:type="dxa"/>
            <w:shd w:val="pct20" w:color="auto" w:fill="auto"/>
          </w:tcPr>
          <w:p w:rsidR="0055472C" w:rsidRPr="00EA5DB2" w:rsidRDefault="0055472C" w:rsidP="0055472C">
            <w:pPr>
              <w:spacing w:after="0" w:line="240" w:lineRule="auto"/>
              <w:rPr>
                <w:b/>
              </w:rPr>
            </w:pPr>
            <w:r w:rsidRPr="00EA5DB2">
              <w:rPr>
                <w:b/>
              </w:rPr>
              <w:t>Subject:</w:t>
            </w:r>
          </w:p>
        </w:tc>
        <w:tc>
          <w:tcPr>
            <w:tcW w:w="3978" w:type="dxa"/>
            <w:gridSpan w:val="4"/>
          </w:tcPr>
          <w:p w:rsidR="0055472C" w:rsidRPr="00EA5DB2" w:rsidRDefault="0055472C" w:rsidP="0055472C">
            <w:pPr>
              <w:spacing w:after="0" w:line="240" w:lineRule="auto"/>
            </w:pPr>
            <w:r>
              <w:t>American Government</w:t>
            </w:r>
          </w:p>
        </w:tc>
      </w:tr>
      <w:tr w:rsidR="0055472C" w:rsidRPr="00EA5DB2">
        <w:tc>
          <w:tcPr>
            <w:tcW w:w="1188" w:type="dxa"/>
            <w:shd w:val="pct20" w:color="auto" w:fill="auto"/>
          </w:tcPr>
          <w:p w:rsidR="0055472C" w:rsidRPr="00EA5DB2" w:rsidRDefault="0055472C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Type of Lesson:</w:t>
            </w:r>
          </w:p>
        </w:tc>
        <w:tc>
          <w:tcPr>
            <w:tcW w:w="9828" w:type="dxa"/>
            <w:gridSpan w:val="9"/>
          </w:tcPr>
          <w:p w:rsidR="0055472C" w:rsidRDefault="0055472C" w:rsidP="0055472C">
            <w:pPr>
              <w:spacing w:after="0" w:line="240" w:lineRule="auto"/>
              <w:ind w:left="360"/>
              <w:rPr>
                <w:b/>
              </w:rPr>
            </w:pPr>
            <w:r>
              <w:rPr>
                <w:b/>
              </w:rPr>
              <w:t>(  ) Introductory   (  ) Developing   ( X ) Maintaining    (  )  Refining    ( X ) Enriching    (   ) Reviewing</w:t>
            </w:r>
          </w:p>
          <w:p w:rsidR="0055472C" w:rsidRPr="00EA5DB2" w:rsidRDefault="0055472C" w:rsidP="0055472C">
            <w:pPr>
              <w:spacing w:after="0" w:line="240" w:lineRule="auto"/>
              <w:ind w:left="360"/>
            </w:pPr>
          </w:p>
        </w:tc>
      </w:tr>
      <w:tr w:rsidR="0055472C" w:rsidRPr="00EA5DB2">
        <w:tc>
          <w:tcPr>
            <w:tcW w:w="1188" w:type="dxa"/>
            <w:shd w:val="pct20" w:color="auto" w:fill="auto"/>
          </w:tcPr>
          <w:p w:rsidR="0055472C" w:rsidRDefault="0055472C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VSC:</w:t>
            </w:r>
          </w:p>
          <w:p w:rsidR="0055472C" w:rsidRPr="00EA5DB2" w:rsidRDefault="0055472C" w:rsidP="0055472C">
            <w:pPr>
              <w:spacing w:after="0" w:line="240" w:lineRule="auto"/>
              <w:rPr>
                <w:b/>
              </w:rPr>
            </w:pPr>
          </w:p>
        </w:tc>
        <w:tc>
          <w:tcPr>
            <w:tcW w:w="9828" w:type="dxa"/>
            <w:gridSpan w:val="9"/>
          </w:tcPr>
          <w:p w:rsidR="004E16C5" w:rsidRDefault="004E16C5" w:rsidP="004E16C5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Government Standard:</w:t>
            </w:r>
          </w:p>
          <w:p w:rsidR="004E16C5" w:rsidRDefault="004E16C5" w:rsidP="004E16C5">
            <w:pPr>
              <w:spacing w:after="0" w:line="240" w:lineRule="auto"/>
              <w:rPr>
                <w:b/>
                <w:i/>
              </w:rPr>
            </w:pPr>
          </w:p>
          <w:p w:rsidR="0055472C" w:rsidRPr="004E16C5" w:rsidRDefault="0055472C" w:rsidP="004E16C5">
            <w:pPr>
              <w:spacing w:after="0" w:line="240" w:lineRule="auto"/>
            </w:pPr>
            <w:r w:rsidRPr="004E16C5">
              <w:t>3.1.2 Analyze the role of the government in addressing environmental issues</w:t>
            </w:r>
          </w:p>
          <w:p w:rsidR="0055472C" w:rsidRDefault="0055472C" w:rsidP="004E16C5">
            <w:pPr>
              <w:spacing w:after="0" w:line="240" w:lineRule="auto"/>
              <w:rPr>
                <w:b/>
                <w:i/>
              </w:rPr>
            </w:pPr>
          </w:p>
          <w:p w:rsidR="0055472C" w:rsidRDefault="0055472C" w:rsidP="004E16C5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Biology Standards: </w:t>
            </w:r>
          </w:p>
          <w:p w:rsidR="004E16C5" w:rsidRDefault="004E16C5" w:rsidP="004E16C5">
            <w:pPr>
              <w:spacing w:before="100" w:beforeAutospacing="1" w:after="100" w:afterAutospacing="1" w:line="240" w:lineRule="auto"/>
              <w:rPr>
                <w:rFonts w:ascii="Gill Sans" w:hAnsi="Gill Sans"/>
              </w:rPr>
            </w:pPr>
            <w:r>
              <w:rPr>
                <w:rFonts w:ascii="Gill Sans" w:hAnsi="Gill Sans"/>
              </w:rPr>
              <w:t xml:space="preserve">1.3.1 </w:t>
            </w:r>
            <w:r w:rsidR="0055472C" w:rsidRPr="005B3F55">
              <w:rPr>
                <w:rFonts w:ascii="Gill Sans" w:hAnsi="Gill Sans"/>
              </w:rPr>
              <w:t>The student will develop and demonstrate skills in using lab and field equipment to perform investigative techniques.</w:t>
            </w:r>
          </w:p>
          <w:p w:rsidR="0055472C" w:rsidRPr="004E16C5" w:rsidRDefault="004E16C5" w:rsidP="004E16C5">
            <w:pPr>
              <w:spacing w:before="100" w:beforeAutospacing="1" w:after="100" w:afterAutospacing="1" w:line="240" w:lineRule="auto"/>
              <w:rPr>
                <w:rFonts w:ascii="Gill Sans" w:hAnsi="Gill Sans"/>
              </w:rPr>
            </w:pPr>
            <w:r>
              <w:rPr>
                <w:rFonts w:ascii="Gill Sans" w:hAnsi="Gill Sans"/>
              </w:rPr>
              <w:t xml:space="preserve">1.2.7 </w:t>
            </w:r>
            <w:r w:rsidR="0055472C" w:rsidRPr="005B3F55">
              <w:rPr>
                <w:rFonts w:ascii="Gill Sans" w:hAnsi="Gill Sans"/>
              </w:rPr>
              <w:t>The student will use relationships discovered in the lab to explain phenomena observed outside the laboratory.</w:t>
            </w:r>
          </w:p>
        </w:tc>
      </w:tr>
      <w:tr w:rsidR="0055472C" w:rsidRPr="00EA5DB2">
        <w:tc>
          <w:tcPr>
            <w:tcW w:w="1188" w:type="dxa"/>
            <w:tcBorders>
              <w:bottom w:val="single" w:sz="4" w:space="0" w:color="000000"/>
            </w:tcBorders>
            <w:shd w:val="pct20" w:color="auto" w:fill="auto"/>
          </w:tcPr>
          <w:p w:rsidR="0055472C" w:rsidRPr="00EA5DB2" w:rsidRDefault="0055472C" w:rsidP="0055472C">
            <w:pPr>
              <w:spacing w:after="0" w:line="240" w:lineRule="auto"/>
              <w:rPr>
                <w:b/>
              </w:rPr>
            </w:pPr>
            <w:r w:rsidRPr="00EA5DB2">
              <w:rPr>
                <w:b/>
              </w:rPr>
              <w:t>Objective:</w:t>
            </w:r>
          </w:p>
        </w:tc>
        <w:tc>
          <w:tcPr>
            <w:tcW w:w="9828" w:type="dxa"/>
            <w:gridSpan w:val="9"/>
            <w:tcBorders>
              <w:bottom w:val="single" w:sz="4" w:space="0" w:color="000000"/>
            </w:tcBorders>
          </w:tcPr>
          <w:p w:rsidR="0055472C" w:rsidRPr="00EA5DB2" w:rsidRDefault="0055472C" w:rsidP="0055472C">
            <w:pPr>
              <w:spacing w:after="0" w:line="240" w:lineRule="auto"/>
            </w:pPr>
            <w:r>
              <w:t>Students will be able to describe the government actions required during environmental catastrophes such as oil spills by creating and cleaning up an oil spill</w:t>
            </w:r>
            <w:r w:rsidR="004E16C5">
              <w:t xml:space="preserve"> and completing a RAFT assignment.</w:t>
            </w:r>
          </w:p>
        </w:tc>
      </w:tr>
      <w:tr w:rsidR="0055472C" w:rsidRPr="00EA5DB2">
        <w:tc>
          <w:tcPr>
            <w:tcW w:w="3798" w:type="dxa"/>
            <w:gridSpan w:val="3"/>
            <w:shd w:val="pct20" w:color="auto" w:fill="auto"/>
          </w:tcPr>
          <w:p w:rsidR="0055472C" w:rsidRPr="00EA5DB2" w:rsidRDefault="0055472C" w:rsidP="0055472C">
            <w:pPr>
              <w:tabs>
                <w:tab w:val="left" w:pos="1200"/>
              </w:tabs>
              <w:spacing w:after="0" w:line="240" w:lineRule="auto"/>
              <w:rPr>
                <w:b/>
              </w:rPr>
            </w:pPr>
            <w:r w:rsidRPr="00EA5DB2">
              <w:rPr>
                <w:b/>
              </w:rPr>
              <w:t xml:space="preserve">Agenda: </w:t>
            </w:r>
          </w:p>
        </w:tc>
        <w:tc>
          <w:tcPr>
            <w:tcW w:w="3600" w:type="dxa"/>
            <w:gridSpan w:val="5"/>
            <w:shd w:val="pct20" w:color="auto" w:fill="auto"/>
          </w:tcPr>
          <w:p w:rsidR="0055472C" w:rsidRPr="00EA5DB2" w:rsidRDefault="0055472C" w:rsidP="0055472C">
            <w:pPr>
              <w:spacing w:after="0" w:line="240" w:lineRule="auto"/>
              <w:rPr>
                <w:b/>
              </w:rPr>
            </w:pPr>
            <w:r w:rsidRPr="00EA5DB2">
              <w:rPr>
                <w:b/>
              </w:rPr>
              <w:t xml:space="preserve">Key </w:t>
            </w:r>
            <w:r>
              <w:rPr>
                <w:b/>
              </w:rPr>
              <w:t>Points</w:t>
            </w:r>
            <w:r w:rsidRPr="00EA5DB2">
              <w:rPr>
                <w:b/>
              </w:rPr>
              <w:t>:</w:t>
            </w:r>
          </w:p>
        </w:tc>
        <w:tc>
          <w:tcPr>
            <w:tcW w:w="3618" w:type="dxa"/>
            <w:gridSpan w:val="2"/>
            <w:shd w:val="pct20" w:color="auto" w:fill="auto"/>
          </w:tcPr>
          <w:p w:rsidR="0055472C" w:rsidRPr="00EA5DB2" w:rsidRDefault="0055472C" w:rsidP="0055472C">
            <w:pPr>
              <w:spacing w:after="0" w:line="240" w:lineRule="auto"/>
              <w:rPr>
                <w:b/>
              </w:rPr>
            </w:pPr>
            <w:r w:rsidRPr="00EA5DB2">
              <w:rPr>
                <w:b/>
              </w:rPr>
              <w:t>Materials:</w:t>
            </w:r>
          </w:p>
        </w:tc>
      </w:tr>
      <w:tr w:rsidR="0055472C" w:rsidRPr="00EA5DB2">
        <w:tc>
          <w:tcPr>
            <w:tcW w:w="3798" w:type="dxa"/>
            <w:gridSpan w:val="3"/>
            <w:tcBorders>
              <w:bottom w:val="single" w:sz="4" w:space="0" w:color="000000"/>
            </w:tcBorders>
          </w:tcPr>
          <w:p w:rsidR="0055472C" w:rsidRDefault="0055472C" w:rsidP="0055472C">
            <w:pPr>
              <w:pStyle w:val="ColorfulList-Accent11"/>
              <w:numPr>
                <w:ilvl w:val="0"/>
                <w:numId w:val="1"/>
              </w:numPr>
              <w:spacing w:after="0" w:line="240" w:lineRule="auto"/>
              <w:ind w:left="360" w:hanging="270"/>
            </w:pPr>
            <w:r>
              <w:t>Call to Order</w:t>
            </w:r>
          </w:p>
          <w:p w:rsidR="0055472C" w:rsidRDefault="0055472C" w:rsidP="0055472C">
            <w:pPr>
              <w:pStyle w:val="ColorfulList-Accent11"/>
              <w:numPr>
                <w:ilvl w:val="0"/>
                <w:numId w:val="1"/>
              </w:numPr>
              <w:spacing w:after="0" w:line="240" w:lineRule="auto"/>
              <w:ind w:left="360" w:hanging="270"/>
            </w:pPr>
            <w:r>
              <w:t>Introduction to Lab Materials</w:t>
            </w:r>
          </w:p>
          <w:p w:rsidR="0055472C" w:rsidRDefault="0055472C" w:rsidP="0055472C">
            <w:pPr>
              <w:pStyle w:val="ColorfulList-Accent11"/>
              <w:numPr>
                <w:ilvl w:val="0"/>
                <w:numId w:val="1"/>
              </w:numPr>
              <w:spacing w:after="0" w:line="240" w:lineRule="auto"/>
              <w:ind w:left="360" w:hanging="270"/>
            </w:pPr>
            <w:r>
              <w:t>Modeling of Lab</w:t>
            </w:r>
          </w:p>
          <w:p w:rsidR="0055472C" w:rsidRDefault="0055472C" w:rsidP="0055472C">
            <w:pPr>
              <w:pStyle w:val="ColorfulList-Accent11"/>
              <w:numPr>
                <w:ilvl w:val="0"/>
                <w:numId w:val="1"/>
              </w:numPr>
              <w:spacing w:after="0" w:line="240" w:lineRule="auto"/>
              <w:ind w:left="360" w:hanging="270"/>
            </w:pPr>
            <w:r>
              <w:t>Oil Spill/Lab Completion</w:t>
            </w:r>
          </w:p>
          <w:p w:rsidR="004E16C5" w:rsidRDefault="004E16C5" w:rsidP="0055472C">
            <w:pPr>
              <w:pStyle w:val="ColorfulList-Accent11"/>
              <w:numPr>
                <w:ilvl w:val="0"/>
                <w:numId w:val="1"/>
              </w:numPr>
              <w:spacing w:after="0" w:line="240" w:lineRule="auto"/>
              <w:ind w:left="360" w:hanging="270"/>
            </w:pPr>
            <w:r>
              <w:t>Clean Up</w:t>
            </w:r>
          </w:p>
          <w:p w:rsidR="0055472C" w:rsidRDefault="0055472C" w:rsidP="0055472C">
            <w:pPr>
              <w:pStyle w:val="ColorfulList-Accent11"/>
              <w:numPr>
                <w:ilvl w:val="0"/>
                <w:numId w:val="1"/>
              </w:numPr>
              <w:spacing w:after="0" w:line="240" w:lineRule="auto"/>
              <w:ind w:left="360" w:hanging="270"/>
            </w:pPr>
            <w:r>
              <w:t>Post-Lab Questions</w:t>
            </w:r>
          </w:p>
          <w:p w:rsidR="0055472C" w:rsidRDefault="004E16C5" w:rsidP="0055472C">
            <w:pPr>
              <w:pStyle w:val="ColorfulList-Accent11"/>
              <w:numPr>
                <w:ilvl w:val="0"/>
                <w:numId w:val="1"/>
              </w:numPr>
              <w:spacing w:after="0" w:line="240" w:lineRule="auto"/>
              <w:ind w:left="360" w:hanging="270"/>
            </w:pPr>
            <w:r>
              <w:t>RAFT Assignment</w:t>
            </w:r>
          </w:p>
          <w:p w:rsidR="004E16C5" w:rsidRPr="00EA5DB2" w:rsidRDefault="004E16C5" w:rsidP="0055472C">
            <w:pPr>
              <w:pStyle w:val="ColorfulList-Accent11"/>
              <w:numPr>
                <w:ilvl w:val="0"/>
                <w:numId w:val="1"/>
              </w:numPr>
              <w:spacing w:after="0" w:line="240" w:lineRule="auto"/>
              <w:ind w:left="360" w:hanging="270"/>
            </w:pPr>
            <w:r>
              <w:t>Assignment collection</w:t>
            </w:r>
          </w:p>
        </w:tc>
        <w:tc>
          <w:tcPr>
            <w:tcW w:w="3600" w:type="dxa"/>
            <w:gridSpan w:val="5"/>
            <w:tcBorders>
              <w:bottom w:val="single" w:sz="4" w:space="0" w:color="000000"/>
            </w:tcBorders>
          </w:tcPr>
          <w:p w:rsidR="0055472C" w:rsidRDefault="0055472C" w:rsidP="0055472C">
            <w:pPr>
              <w:spacing w:after="0" w:line="240" w:lineRule="auto"/>
              <w:rPr>
                <w:sz w:val="24"/>
              </w:rPr>
            </w:pPr>
            <w:r w:rsidRPr="00630425">
              <w:rPr>
                <w:sz w:val="24"/>
              </w:rPr>
              <w:t>Competing goals for land use affect the sustainability o a country’s development</w:t>
            </w:r>
            <w:r>
              <w:rPr>
                <w:sz w:val="24"/>
              </w:rPr>
              <w:t>.</w:t>
            </w:r>
          </w:p>
          <w:p w:rsidR="0055472C" w:rsidRDefault="0055472C" w:rsidP="0055472C">
            <w:pPr>
              <w:spacing w:after="0" w:line="240" w:lineRule="auto"/>
              <w:rPr>
                <w:sz w:val="24"/>
              </w:rPr>
            </w:pPr>
          </w:p>
          <w:p w:rsidR="0055472C" w:rsidRPr="00630425" w:rsidRDefault="0055472C" w:rsidP="0055472C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There must be some government restrictions on businesses in order to preserve the environment.</w:t>
            </w:r>
          </w:p>
          <w:p w:rsidR="0055472C" w:rsidRPr="00EA5DB2" w:rsidRDefault="0055472C" w:rsidP="0055472C">
            <w:pPr>
              <w:pStyle w:val="ColorfulList-Accent11"/>
              <w:spacing w:after="0" w:line="240" w:lineRule="auto"/>
              <w:ind w:left="342"/>
            </w:pPr>
          </w:p>
        </w:tc>
        <w:tc>
          <w:tcPr>
            <w:tcW w:w="3618" w:type="dxa"/>
            <w:gridSpan w:val="2"/>
            <w:tcBorders>
              <w:bottom w:val="single" w:sz="4" w:space="0" w:color="000000"/>
            </w:tcBorders>
          </w:tcPr>
          <w:p w:rsidR="0055472C" w:rsidRDefault="0055472C" w:rsidP="0055472C">
            <w:pPr>
              <w:pStyle w:val="ColorfulList-Accent11"/>
              <w:spacing w:after="0" w:line="240" w:lineRule="auto"/>
              <w:ind w:left="0"/>
            </w:pPr>
            <w:r>
              <w:t>Oil</w:t>
            </w:r>
          </w:p>
          <w:p w:rsidR="0055472C" w:rsidRDefault="0055472C" w:rsidP="0055472C">
            <w:pPr>
              <w:pStyle w:val="ColorfulList-Accent11"/>
              <w:spacing w:after="0" w:line="240" w:lineRule="auto"/>
              <w:ind w:left="0"/>
            </w:pPr>
            <w:r>
              <w:t>Water</w:t>
            </w:r>
          </w:p>
          <w:p w:rsidR="0055472C" w:rsidRDefault="0055472C" w:rsidP="0055472C">
            <w:pPr>
              <w:pStyle w:val="ColorfulList-Accent11"/>
              <w:spacing w:after="0" w:line="240" w:lineRule="auto"/>
              <w:ind w:left="0"/>
            </w:pPr>
            <w:r>
              <w:t>Trays</w:t>
            </w:r>
          </w:p>
          <w:p w:rsidR="0055472C" w:rsidRDefault="0055472C" w:rsidP="0055472C">
            <w:pPr>
              <w:pStyle w:val="ColorfulList-Accent11"/>
              <w:spacing w:after="0" w:line="240" w:lineRule="auto"/>
              <w:ind w:left="0"/>
            </w:pPr>
            <w:r>
              <w:t>Cups</w:t>
            </w:r>
          </w:p>
          <w:p w:rsidR="0055472C" w:rsidRDefault="0055472C" w:rsidP="0055472C">
            <w:pPr>
              <w:pStyle w:val="ColorfulList-Accent11"/>
              <w:spacing w:after="0" w:line="240" w:lineRule="auto"/>
              <w:ind w:left="0"/>
            </w:pPr>
            <w:r>
              <w:t>Feathers</w:t>
            </w:r>
          </w:p>
          <w:p w:rsidR="0055472C" w:rsidRDefault="0055472C" w:rsidP="0055472C">
            <w:pPr>
              <w:pStyle w:val="ColorfulList-Accent11"/>
              <w:spacing w:after="0" w:line="240" w:lineRule="auto"/>
              <w:ind w:left="0"/>
            </w:pPr>
            <w:r>
              <w:t>Dawn Soap</w:t>
            </w:r>
          </w:p>
          <w:p w:rsidR="0055472C" w:rsidRDefault="0055472C" w:rsidP="0055472C">
            <w:pPr>
              <w:pStyle w:val="ColorfulList-Accent11"/>
              <w:spacing w:after="0" w:line="240" w:lineRule="auto"/>
              <w:ind w:left="0"/>
            </w:pPr>
            <w:r>
              <w:t>Lab Write Up Sheet</w:t>
            </w:r>
          </w:p>
          <w:p w:rsidR="0055472C" w:rsidRDefault="0055472C" w:rsidP="0055472C">
            <w:pPr>
              <w:pStyle w:val="ColorfulList-Accent11"/>
              <w:spacing w:after="0" w:line="240" w:lineRule="auto"/>
              <w:ind w:left="0"/>
            </w:pPr>
            <w:r>
              <w:t>Reflection Questions</w:t>
            </w:r>
          </w:p>
          <w:p w:rsidR="0055472C" w:rsidRPr="00EA5DB2" w:rsidRDefault="0055472C" w:rsidP="0055472C">
            <w:pPr>
              <w:pStyle w:val="ColorfulList-Accent11"/>
              <w:spacing w:after="0" w:line="240" w:lineRule="auto"/>
              <w:ind w:left="0"/>
            </w:pPr>
            <w:r>
              <w:t>Feed of Deep Water Horizon Oil Spill</w:t>
            </w:r>
          </w:p>
        </w:tc>
      </w:tr>
      <w:tr w:rsidR="0055472C" w:rsidRPr="00EA5DB2">
        <w:tc>
          <w:tcPr>
            <w:tcW w:w="8298" w:type="dxa"/>
            <w:gridSpan w:val="9"/>
            <w:shd w:val="pct20" w:color="auto" w:fill="auto"/>
          </w:tcPr>
          <w:p w:rsidR="0055472C" w:rsidRPr="00EA5DB2" w:rsidRDefault="0055472C" w:rsidP="0055472C">
            <w:pPr>
              <w:spacing w:after="0" w:line="240" w:lineRule="auto"/>
              <w:rPr>
                <w:b/>
              </w:rPr>
            </w:pPr>
            <w:r w:rsidRPr="00EA5DB2">
              <w:rPr>
                <w:b/>
              </w:rPr>
              <w:t>Call To Order:</w:t>
            </w:r>
            <w:r>
              <w:rPr>
                <w:b/>
              </w:rPr>
              <w:t xml:space="preserve"> (5 minutes)</w:t>
            </w:r>
          </w:p>
        </w:tc>
        <w:tc>
          <w:tcPr>
            <w:tcW w:w="2718" w:type="dxa"/>
            <w:shd w:val="pct20" w:color="auto" w:fill="auto"/>
          </w:tcPr>
          <w:p w:rsidR="0055472C" w:rsidRPr="00EA5DB2" w:rsidRDefault="0055472C" w:rsidP="0055472C">
            <w:pPr>
              <w:spacing w:after="0" w:line="240" w:lineRule="auto"/>
              <w:rPr>
                <w:b/>
              </w:rPr>
            </w:pPr>
            <w:r w:rsidRPr="00EA5DB2">
              <w:rPr>
                <w:b/>
              </w:rPr>
              <w:t>Accommodations:</w:t>
            </w:r>
          </w:p>
        </w:tc>
      </w:tr>
      <w:tr w:rsidR="0055472C" w:rsidRPr="00EA5DB2">
        <w:tc>
          <w:tcPr>
            <w:tcW w:w="8298" w:type="dxa"/>
            <w:gridSpan w:val="9"/>
            <w:tcBorders>
              <w:bottom w:val="single" w:sz="4" w:space="0" w:color="000000"/>
            </w:tcBorders>
          </w:tcPr>
          <w:p w:rsidR="0055472C" w:rsidRPr="00630425" w:rsidRDefault="0055472C" w:rsidP="0055472C">
            <w:pPr>
              <w:spacing w:after="0" w:line="240" w:lineRule="auto"/>
            </w:pPr>
            <w:r>
              <w:t xml:space="preserve">Students will be greeted at the door, take </w:t>
            </w:r>
            <w:r w:rsidR="00842401">
              <w:t>a lab report sheet</w:t>
            </w:r>
            <w:r>
              <w:t>, and get started on the call to order, which will be projected on the board:</w:t>
            </w:r>
          </w:p>
          <w:p w:rsidR="0055472C" w:rsidRDefault="0055472C" w:rsidP="0055472C">
            <w:pPr>
              <w:spacing w:after="0" w:line="240" w:lineRule="auto"/>
            </w:pPr>
          </w:p>
          <w:p w:rsidR="0055472C" w:rsidRPr="004E16C5" w:rsidRDefault="004E16C5" w:rsidP="0055472C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Why do birds have feathers?  What functions do feathers help </w:t>
            </w:r>
            <w:r w:rsidR="00842401">
              <w:rPr>
                <w:i/>
              </w:rPr>
              <w:t>birds perform?</w:t>
            </w:r>
            <w:r w:rsidR="0055472C" w:rsidRPr="004E16C5">
              <w:rPr>
                <w:i/>
              </w:rPr>
              <w:t xml:space="preserve">  </w:t>
            </w:r>
          </w:p>
        </w:tc>
        <w:tc>
          <w:tcPr>
            <w:tcW w:w="2718" w:type="dxa"/>
            <w:tcBorders>
              <w:bottom w:val="single" w:sz="4" w:space="0" w:color="000000"/>
            </w:tcBorders>
          </w:tcPr>
          <w:p w:rsidR="0055472C" w:rsidRDefault="00842401" w:rsidP="0055472C">
            <w:pPr>
              <w:spacing w:after="0" w:line="240" w:lineRule="auto"/>
            </w:pPr>
            <w:r>
              <w:t>Seats will be assigned based on academic and behavioral needs.</w:t>
            </w:r>
          </w:p>
          <w:p w:rsidR="00842401" w:rsidRDefault="00842401" w:rsidP="0055472C">
            <w:pPr>
              <w:spacing w:after="0" w:line="240" w:lineRule="auto"/>
            </w:pPr>
          </w:p>
          <w:p w:rsidR="0055472C" w:rsidRPr="00EA5DB2" w:rsidRDefault="00842401" w:rsidP="0055472C">
            <w:pPr>
              <w:spacing w:after="0" w:line="240" w:lineRule="auto"/>
            </w:pPr>
            <w:r>
              <w:t>Verbatim instructions will be provided.</w:t>
            </w:r>
          </w:p>
        </w:tc>
      </w:tr>
      <w:tr w:rsidR="0055472C" w:rsidRPr="00EA5DB2">
        <w:tc>
          <w:tcPr>
            <w:tcW w:w="11016" w:type="dxa"/>
            <w:gridSpan w:val="10"/>
            <w:shd w:val="pct20" w:color="auto" w:fill="auto"/>
          </w:tcPr>
          <w:p w:rsidR="0055472C" w:rsidRPr="00EA5DB2" w:rsidRDefault="0055472C" w:rsidP="0055472C">
            <w:pPr>
              <w:spacing w:after="0" w:line="240" w:lineRule="auto"/>
              <w:rPr>
                <w:b/>
              </w:rPr>
            </w:pPr>
            <w:r w:rsidRPr="00EA5DB2">
              <w:rPr>
                <w:b/>
              </w:rPr>
              <w:t>Refresh and Review:</w:t>
            </w:r>
            <w:r w:rsidR="00842401">
              <w:rPr>
                <w:b/>
              </w:rPr>
              <w:t xml:space="preserve"> (10</w:t>
            </w:r>
            <w:r>
              <w:rPr>
                <w:b/>
              </w:rPr>
              <w:t xml:space="preserve"> minutes)</w:t>
            </w:r>
          </w:p>
        </w:tc>
      </w:tr>
      <w:tr w:rsidR="0055472C" w:rsidRPr="00EA5DB2">
        <w:tc>
          <w:tcPr>
            <w:tcW w:w="8298" w:type="dxa"/>
            <w:gridSpan w:val="9"/>
            <w:tcBorders>
              <w:bottom w:val="single" w:sz="4" w:space="0" w:color="000000"/>
            </w:tcBorders>
          </w:tcPr>
          <w:p w:rsidR="0055472C" w:rsidRDefault="0055472C" w:rsidP="0055472C">
            <w:pPr>
              <w:spacing w:after="0" w:line="240" w:lineRule="auto"/>
            </w:pPr>
          </w:p>
          <w:p w:rsidR="0055472C" w:rsidRDefault="0055472C" w:rsidP="0055472C">
            <w:pPr>
              <w:spacing w:after="0" w:line="240" w:lineRule="auto"/>
            </w:pPr>
            <w:r>
              <w:t xml:space="preserve">Teacher will review </w:t>
            </w:r>
            <w:r w:rsidR="00842401">
              <w:t>the definition and goals of environmental policy by asking a volunteer to read from the background information provided:</w:t>
            </w:r>
          </w:p>
          <w:p w:rsidR="00842401" w:rsidRDefault="00842401" w:rsidP="0055472C">
            <w:pPr>
              <w:spacing w:after="0" w:line="240" w:lineRule="auto"/>
            </w:pPr>
          </w:p>
          <w:p w:rsidR="00593F14" w:rsidRPr="00593F14" w:rsidRDefault="00842401" w:rsidP="0055472C">
            <w:pPr>
              <w:spacing w:after="0" w:line="240" w:lineRule="auto"/>
              <w:rPr>
                <w:b/>
              </w:rPr>
            </w:pPr>
            <w:r w:rsidRPr="00593F14">
              <w:rPr>
                <w:b/>
              </w:rPr>
              <w:t xml:space="preserve">Environmental Policy: </w:t>
            </w:r>
            <w:r w:rsidR="00593F14" w:rsidRPr="00593F14">
              <w:rPr>
                <w:b/>
              </w:rPr>
              <w:t>Putting restrictions on individuals and businesses to solve problems of pollution, deforestation, and environmental destruction.</w:t>
            </w:r>
          </w:p>
          <w:p w:rsidR="00593F14" w:rsidRPr="00593F14" w:rsidRDefault="00593F14" w:rsidP="0055472C">
            <w:pPr>
              <w:spacing w:after="0" w:line="240" w:lineRule="auto"/>
              <w:rPr>
                <w:b/>
              </w:rPr>
            </w:pPr>
          </w:p>
          <w:p w:rsidR="00593F14" w:rsidRPr="00593F14" w:rsidRDefault="00593F14" w:rsidP="0055472C">
            <w:pPr>
              <w:spacing w:after="0" w:line="240" w:lineRule="auto"/>
              <w:rPr>
                <w:b/>
              </w:rPr>
            </w:pPr>
            <w:r w:rsidRPr="00593F14">
              <w:rPr>
                <w:b/>
              </w:rPr>
              <w:t xml:space="preserve">Goals: </w:t>
            </w:r>
          </w:p>
          <w:p w:rsidR="00593F14" w:rsidRPr="00593F14" w:rsidRDefault="00593F14" w:rsidP="00593F1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/>
              </w:rPr>
            </w:pPr>
            <w:r w:rsidRPr="00593F14">
              <w:rPr>
                <w:b/>
              </w:rPr>
              <w:t>Preserve wetlands and natural resources</w:t>
            </w:r>
          </w:p>
          <w:p w:rsidR="00593F14" w:rsidRPr="00593F14" w:rsidRDefault="00593F14" w:rsidP="00593F1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/>
              </w:rPr>
            </w:pPr>
            <w:r w:rsidRPr="00593F14">
              <w:rPr>
                <w:b/>
              </w:rPr>
              <w:t>Protect the ecosystem</w:t>
            </w:r>
          </w:p>
          <w:p w:rsidR="00593F14" w:rsidRDefault="00593F14" w:rsidP="00593F14">
            <w:pPr>
              <w:spacing w:after="0" w:line="240" w:lineRule="auto"/>
            </w:pPr>
          </w:p>
          <w:p w:rsidR="00593F14" w:rsidRDefault="00593F14" w:rsidP="00593F14">
            <w:pPr>
              <w:spacing w:after="0" w:line="240" w:lineRule="auto"/>
            </w:pPr>
            <w:r>
              <w:t>Teacher will set the purpose for the lesson by giving a background of the Deepwater Horizon spill in a film clip.  Teacher will question students to determine the purpose of the lesson:</w:t>
            </w:r>
          </w:p>
          <w:p w:rsidR="00593F14" w:rsidRDefault="00593F14" w:rsidP="00593F14">
            <w:pPr>
              <w:spacing w:after="0" w:line="240" w:lineRule="auto"/>
            </w:pPr>
          </w:p>
          <w:p w:rsidR="00593F14" w:rsidRDefault="00593F14" w:rsidP="00593F1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What impact will the oil spill have on the ecosystem?</w:t>
            </w:r>
          </w:p>
          <w:p w:rsidR="00593F14" w:rsidRDefault="00593F14" w:rsidP="00593F14">
            <w:pPr>
              <w:spacing w:after="0" w:line="240" w:lineRule="auto"/>
            </w:pPr>
            <w:r>
              <w:rPr>
                <w:b/>
              </w:rPr>
              <w:t>What policies should the government make to prevent the impact on the ecosystem?</w:t>
            </w:r>
            <w:r>
              <w:t xml:space="preserve"> </w:t>
            </w:r>
          </w:p>
          <w:p w:rsidR="0055472C" w:rsidRPr="00EA5DB2" w:rsidRDefault="0055472C" w:rsidP="0055472C">
            <w:pPr>
              <w:spacing w:after="0" w:line="240" w:lineRule="auto"/>
            </w:pPr>
          </w:p>
        </w:tc>
        <w:tc>
          <w:tcPr>
            <w:tcW w:w="2718" w:type="dxa"/>
            <w:tcBorders>
              <w:bottom w:val="single" w:sz="4" w:space="0" w:color="000000"/>
            </w:tcBorders>
          </w:tcPr>
          <w:p w:rsidR="0055472C" w:rsidRPr="00EA5DB2" w:rsidRDefault="0055472C" w:rsidP="0055472C">
            <w:pPr>
              <w:spacing w:after="0" w:line="240" w:lineRule="auto"/>
            </w:pPr>
          </w:p>
        </w:tc>
      </w:tr>
      <w:tr w:rsidR="0055472C" w:rsidRPr="00EA5DB2">
        <w:tc>
          <w:tcPr>
            <w:tcW w:w="11016" w:type="dxa"/>
            <w:gridSpan w:val="10"/>
            <w:shd w:val="pct20" w:color="auto" w:fill="auto"/>
          </w:tcPr>
          <w:p w:rsidR="0055472C" w:rsidRPr="00EA5DB2" w:rsidRDefault="0055472C" w:rsidP="0055472C">
            <w:pPr>
              <w:spacing w:after="0" w:line="240" w:lineRule="auto"/>
              <w:rPr>
                <w:b/>
              </w:rPr>
            </w:pPr>
            <w:r w:rsidRPr="00EA5DB2">
              <w:rPr>
                <w:b/>
              </w:rPr>
              <w:t xml:space="preserve">Introduction to New Material: </w:t>
            </w:r>
            <w:r>
              <w:rPr>
                <w:b/>
              </w:rPr>
              <w:t>(10 minutes)</w:t>
            </w:r>
          </w:p>
        </w:tc>
      </w:tr>
      <w:tr w:rsidR="0055472C" w:rsidRPr="00EA5DB2">
        <w:tc>
          <w:tcPr>
            <w:tcW w:w="5058" w:type="dxa"/>
            <w:gridSpan w:val="4"/>
            <w:tcBorders>
              <w:bottom w:val="single" w:sz="4" w:space="0" w:color="000000"/>
            </w:tcBorders>
            <w:shd w:val="pct20" w:color="auto" w:fill="auto"/>
          </w:tcPr>
          <w:p w:rsidR="0055472C" w:rsidRPr="00EA5DB2" w:rsidRDefault="0055472C" w:rsidP="0055472C">
            <w:pPr>
              <w:spacing w:after="0" w:line="240" w:lineRule="auto"/>
              <w:rPr>
                <w:b/>
                <w:i/>
              </w:rPr>
            </w:pPr>
            <w:r w:rsidRPr="00EA5DB2">
              <w:rPr>
                <w:b/>
                <w:i/>
              </w:rPr>
              <w:t>Procedure:</w:t>
            </w:r>
          </w:p>
        </w:tc>
        <w:tc>
          <w:tcPr>
            <w:tcW w:w="3240" w:type="dxa"/>
            <w:gridSpan w:val="5"/>
            <w:tcBorders>
              <w:bottom w:val="single" w:sz="4" w:space="0" w:color="000000"/>
            </w:tcBorders>
            <w:shd w:val="pct20" w:color="auto" w:fill="auto"/>
          </w:tcPr>
          <w:p w:rsidR="0055472C" w:rsidRPr="00EA5DB2" w:rsidRDefault="0055472C" w:rsidP="0055472C">
            <w:pPr>
              <w:spacing w:after="0" w:line="240" w:lineRule="auto"/>
              <w:rPr>
                <w:b/>
                <w:i/>
              </w:rPr>
            </w:pPr>
            <w:r w:rsidRPr="00EA5DB2">
              <w:rPr>
                <w:b/>
                <w:i/>
              </w:rPr>
              <w:t>Notebook Product:</w:t>
            </w:r>
          </w:p>
        </w:tc>
        <w:tc>
          <w:tcPr>
            <w:tcW w:w="2718" w:type="dxa"/>
            <w:vMerge w:val="restart"/>
          </w:tcPr>
          <w:p w:rsidR="0055472C" w:rsidRPr="00EA5DB2" w:rsidRDefault="0055472C" w:rsidP="0055472C">
            <w:pPr>
              <w:spacing w:after="0" w:line="240" w:lineRule="auto"/>
            </w:pPr>
            <w:r>
              <w:t>Verbatim reading of all instructions.</w:t>
            </w:r>
          </w:p>
        </w:tc>
      </w:tr>
      <w:tr w:rsidR="0055472C" w:rsidRPr="00EA5DB2">
        <w:tc>
          <w:tcPr>
            <w:tcW w:w="5058" w:type="dxa"/>
            <w:gridSpan w:val="4"/>
            <w:tcBorders>
              <w:bottom w:val="single" w:sz="4" w:space="0" w:color="000000"/>
            </w:tcBorders>
          </w:tcPr>
          <w:p w:rsidR="0055472C" w:rsidRDefault="0055472C" w:rsidP="0055472C">
            <w:pPr>
              <w:spacing w:after="0" w:line="240" w:lineRule="auto"/>
            </w:pPr>
          </w:p>
          <w:p w:rsidR="00593F14" w:rsidRDefault="00593F14" w:rsidP="0055472C">
            <w:pPr>
              <w:spacing w:after="0" w:line="240" w:lineRule="auto"/>
            </w:pPr>
            <w:r>
              <w:t xml:space="preserve">Teacher will have a student read the </w:t>
            </w:r>
            <w:r w:rsidRPr="00593F14">
              <w:rPr>
                <w:b/>
              </w:rPr>
              <w:t>objective</w:t>
            </w:r>
            <w:r>
              <w:t>, which is on the board.</w:t>
            </w:r>
          </w:p>
          <w:p w:rsidR="00593F14" w:rsidRDefault="00593F14" w:rsidP="0055472C">
            <w:pPr>
              <w:spacing w:after="0" w:line="240" w:lineRule="auto"/>
            </w:pPr>
          </w:p>
          <w:p w:rsidR="00593F14" w:rsidRDefault="00593F14" w:rsidP="0055472C">
            <w:pPr>
              <w:spacing w:after="0" w:line="240" w:lineRule="auto"/>
            </w:pPr>
            <w:r>
              <w:t>Teacher will have students share out on the purpose of feathers.  Teacher will make sure that students do not overlook any of the purposes:</w:t>
            </w:r>
          </w:p>
          <w:p w:rsidR="00593F14" w:rsidRPr="00593F14" w:rsidRDefault="00593F14" w:rsidP="0055472C">
            <w:pPr>
              <w:spacing w:after="0" w:line="240" w:lineRule="auto"/>
              <w:rPr>
                <w:b/>
              </w:rPr>
            </w:pPr>
            <w:r w:rsidRPr="00593F14">
              <w:rPr>
                <w:b/>
              </w:rPr>
              <w:t>-</w:t>
            </w:r>
            <w:proofErr w:type="gramStart"/>
            <w:r w:rsidRPr="00593F14">
              <w:rPr>
                <w:b/>
              </w:rPr>
              <w:t>keeping</w:t>
            </w:r>
            <w:proofErr w:type="gramEnd"/>
            <w:r w:rsidRPr="00593F14">
              <w:rPr>
                <w:b/>
              </w:rPr>
              <w:t xml:space="preserve"> the birds warm</w:t>
            </w:r>
          </w:p>
          <w:p w:rsidR="00593F14" w:rsidRPr="00593F14" w:rsidRDefault="00593F14" w:rsidP="0055472C">
            <w:pPr>
              <w:spacing w:after="0" w:line="240" w:lineRule="auto"/>
              <w:rPr>
                <w:b/>
              </w:rPr>
            </w:pPr>
            <w:r w:rsidRPr="00593F14">
              <w:rPr>
                <w:b/>
              </w:rPr>
              <w:t>-</w:t>
            </w:r>
            <w:proofErr w:type="gramStart"/>
            <w:r w:rsidRPr="00593F14">
              <w:rPr>
                <w:b/>
              </w:rPr>
              <w:t>aiding</w:t>
            </w:r>
            <w:proofErr w:type="gramEnd"/>
            <w:r w:rsidRPr="00593F14">
              <w:rPr>
                <w:b/>
              </w:rPr>
              <w:t xml:space="preserve"> in flight</w:t>
            </w:r>
          </w:p>
          <w:p w:rsidR="00593F14" w:rsidRDefault="00593F14" w:rsidP="0055472C">
            <w:pPr>
              <w:spacing w:after="0" w:line="240" w:lineRule="auto"/>
              <w:rPr>
                <w:b/>
              </w:rPr>
            </w:pPr>
            <w:r w:rsidRPr="00593F14">
              <w:rPr>
                <w:b/>
              </w:rPr>
              <w:t>-</w:t>
            </w:r>
            <w:proofErr w:type="gramStart"/>
            <w:r w:rsidRPr="00593F14">
              <w:rPr>
                <w:b/>
              </w:rPr>
              <w:t>protecting</w:t>
            </w:r>
            <w:proofErr w:type="gramEnd"/>
            <w:r w:rsidRPr="00593F14">
              <w:rPr>
                <w:b/>
              </w:rPr>
              <w:t xml:space="preserve"> the skin of the bird from toxins</w:t>
            </w:r>
          </w:p>
          <w:p w:rsidR="00593F14" w:rsidRPr="00593F14" w:rsidRDefault="00593F14" w:rsidP="0055472C">
            <w:pPr>
              <w:spacing w:after="0" w:line="240" w:lineRule="auto"/>
            </w:pPr>
            <w:r>
              <w:t>Students will take thirty seconds to supplement their lab report with the class findings.</w:t>
            </w:r>
          </w:p>
          <w:p w:rsidR="00593F14" w:rsidRDefault="00593F14" w:rsidP="0055472C">
            <w:pPr>
              <w:spacing w:after="0" w:line="240" w:lineRule="auto"/>
            </w:pPr>
          </w:p>
          <w:p w:rsidR="00593F14" w:rsidRDefault="00593F14" w:rsidP="0055472C">
            <w:pPr>
              <w:spacing w:after="0" w:line="240" w:lineRule="auto"/>
            </w:pPr>
            <w:r>
              <w:t>Teacher will model how to draw and label the feather.</w:t>
            </w:r>
          </w:p>
          <w:p w:rsidR="00593F14" w:rsidRDefault="00593F14" w:rsidP="0055472C">
            <w:pPr>
              <w:spacing w:after="0" w:line="240" w:lineRule="auto"/>
            </w:pPr>
          </w:p>
          <w:p w:rsidR="00593F14" w:rsidRDefault="00593F14" w:rsidP="0055472C">
            <w:pPr>
              <w:spacing w:after="0" w:line="240" w:lineRule="auto"/>
            </w:pPr>
            <w:r>
              <w:sym w:font="Wingdings" w:char="F0E0"/>
            </w:r>
            <w:r>
              <w:t xml:space="preserve"> Students will also draw and label the feather.</w:t>
            </w:r>
          </w:p>
          <w:p w:rsidR="00593F14" w:rsidRDefault="00593F14" w:rsidP="0055472C">
            <w:pPr>
              <w:spacing w:after="0" w:line="240" w:lineRule="auto"/>
            </w:pPr>
          </w:p>
          <w:p w:rsidR="0055472C" w:rsidRDefault="00593F14" w:rsidP="0055472C">
            <w:pPr>
              <w:spacing w:after="0" w:line="240" w:lineRule="auto"/>
            </w:pPr>
            <w:r>
              <w:t>Teacher will model the procedures of the oil spill lab.</w:t>
            </w:r>
          </w:p>
          <w:p w:rsidR="0055472C" w:rsidRPr="00EA5DB2" w:rsidRDefault="0055472C" w:rsidP="0055472C">
            <w:pPr>
              <w:spacing w:after="0" w:line="240" w:lineRule="auto"/>
            </w:pPr>
          </w:p>
        </w:tc>
        <w:tc>
          <w:tcPr>
            <w:tcW w:w="3240" w:type="dxa"/>
            <w:gridSpan w:val="5"/>
            <w:tcBorders>
              <w:bottom w:val="single" w:sz="4" w:space="0" w:color="000000"/>
            </w:tcBorders>
          </w:tcPr>
          <w:p w:rsidR="0055472C" w:rsidRDefault="0055472C" w:rsidP="0055472C">
            <w:pPr>
              <w:spacing w:after="0" w:line="240" w:lineRule="auto"/>
            </w:pPr>
          </w:p>
          <w:p w:rsidR="0055472C" w:rsidRPr="00EA5DB2" w:rsidRDefault="00593F14" w:rsidP="0055472C">
            <w:pPr>
              <w:spacing w:after="0" w:line="240" w:lineRule="auto"/>
            </w:pPr>
            <w:r>
              <w:t xml:space="preserve">For the sake of </w:t>
            </w:r>
            <w:r w:rsidR="000F323C">
              <w:t>time, momentum and organization, students will not use notebooks today and instead use their lab sheets.</w:t>
            </w:r>
          </w:p>
        </w:tc>
        <w:tc>
          <w:tcPr>
            <w:tcW w:w="2718" w:type="dxa"/>
            <w:vMerge/>
            <w:tcBorders>
              <w:bottom w:val="single" w:sz="4" w:space="0" w:color="000000"/>
            </w:tcBorders>
          </w:tcPr>
          <w:p w:rsidR="0055472C" w:rsidRPr="00EA5DB2" w:rsidRDefault="0055472C" w:rsidP="0055472C">
            <w:pPr>
              <w:spacing w:after="0" w:line="240" w:lineRule="auto"/>
            </w:pPr>
          </w:p>
        </w:tc>
      </w:tr>
      <w:tr w:rsidR="0055472C" w:rsidRPr="00EA5DB2">
        <w:tc>
          <w:tcPr>
            <w:tcW w:w="11016" w:type="dxa"/>
            <w:gridSpan w:val="10"/>
            <w:shd w:val="pct20" w:color="auto" w:fill="auto"/>
          </w:tcPr>
          <w:p w:rsidR="0055472C" w:rsidRPr="00EA5DB2" w:rsidRDefault="0055472C" w:rsidP="0055472C">
            <w:pPr>
              <w:spacing w:after="0" w:line="240" w:lineRule="auto"/>
              <w:rPr>
                <w:b/>
              </w:rPr>
            </w:pPr>
            <w:r w:rsidRPr="00EA5DB2">
              <w:rPr>
                <w:b/>
              </w:rPr>
              <w:t>Guided Practice:</w:t>
            </w:r>
            <w:r>
              <w:rPr>
                <w:b/>
              </w:rPr>
              <w:t xml:space="preserve"> (30 minutes)</w:t>
            </w:r>
          </w:p>
        </w:tc>
      </w:tr>
      <w:tr w:rsidR="0055472C" w:rsidRPr="00EA5DB2">
        <w:tc>
          <w:tcPr>
            <w:tcW w:w="8298" w:type="dxa"/>
            <w:gridSpan w:val="9"/>
            <w:tcBorders>
              <w:bottom w:val="single" w:sz="4" w:space="0" w:color="000000"/>
            </w:tcBorders>
          </w:tcPr>
          <w:p w:rsidR="0055472C" w:rsidRDefault="0055472C" w:rsidP="0055472C">
            <w:pPr>
              <w:spacing w:after="0" w:line="240" w:lineRule="auto"/>
            </w:pPr>
            <w:r>
              <w:t xml:space="preserve">Teacher will walk around and circulate while students follow the procedures in the lab sheet.  Students will complete the lab and record their results.  </w:t>
            </w:r>
          </w:p>
          <w:p w:rsidR="0055472C" w:rsidRDefault="0055472C" w:rsidP="0055472C">
            <w:pPr>
              <w:spacing w:after="0" w:line="240" w:lineRule="auto"/>
            </w:pPr>
          </w:p>
          <w:p w:rsidR="0055472C" w:rsidRPr="00630425" w:rsidRDefault="0055472C" w:rsidP="0055472C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Lab investigation:</w:t>
            </w:r>
          </w:p>
          <w:p w:rsidR="0055472C" w:rsidRPr="00630425" w:rsidRDefault="0055472C" w:rsidP="0055472C">
            <w:pPr>
              <w:numPr>
                <w:ilvl w:val="1"/>
                <w:numId w:val="6"/>
              </w:numPr>
              <w:spacing w:after="0" w:line="240" w:lineRule="auto"/>
              <w:rPr>
                <w:sz w:val="20"/>
              </w:rPr>
            </w:pPr>
            <w:r w:rsidRPr="00630425">
              <w:rPr>
                <w:sz w:val="20"/>
              </w:rPr>
              <w:t xml:space="preserve">students observe a feather </w:t>
            </w:r>
          </w:p>
          <w:p w:rsidR="00593F14" w:rsidRDefault="0055472C" w:rsidP="0055472C">
            <w:pPr>
              <w:numPr>
                <w:ilvl w:val="1"/>
                <w:numId w:val="6"/>
              </w:numPr>
              <w:spacing w:after="0" w:line="240" w:lineRule="auto"/>
              <w:rPr>
                <w:sz w:val="20"/>
              </w:rPr>
            </w:pPr>
            <w:proofErr w:type="gramStart"/>
            <w:r w:rsidRPr="00630425">
              <w:rPr>
                <w:sz w:val="20"/>
              </w:rPr>
              <w:t>dip</w:t>
            </w:r>
            <w:proofErr w:type="gramEnd"/>
            <w:r w:rsidRPr="00630425">
              <w:rPr>
                <w:sz w:val="20"/>
              </w:rPr>
              <w:t xml:space="preserve"> feather in water</w:t>
            </w:r>
          </w:p>
          <w:p w:rsidR="0055472C" w:rsidRPr="00630425" w:rsidRDefault="00593F14" w:rsidP="0055472C">
            <w:pPr>
              <w:numPr>
                <w:ilvl w:val="1"/>
                <w:numId w:val="6"/>
              </w:numPr>
              <w:spacing w:after="0"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students</w:t>
            </w:r>
            <w:proofErr w:type="gramEnd"/>
            <w:r>
              <w:rPr>
                <w:sz w:val="20"/>
              </w:rPr>
              <w:t xml:space="preserve"> time how fast it dries</w:t>
            </w:r>
          </w:p>
          <w:p w:rsidR="00593F14" w:rsidRDefault="0055472C" w:rsidP="0055472C">
            <w:pPr>
              <w:numPr>
                <w:ilvl w:val="1"/>
                <w:numId w:val="6"/>
              </w:numPr>
              <w:spacing w:after="0" w:line="240" w:lineRule="auto"/>
              <w:rPr>
                <w:sz w:val="20"/>
              </w:rPr>
            </w:pPr>
            <w:proofErr w:type="gramStart"/>
            <w:r w:rsidRPr="00630425">
              <w:rPr>
                <w:sz w:val="20"/>
              </w:rPr>
              <w:t>dip</w:t>
            </w:r>
            <w:proofErr w:type="gramEnd"/>
            <w:r w:rsidRPr="00630425">
              <w:rPr>
                <w:sz w:val="20"/>
              </w:rPr>
              <w:t xml:space="preserve"> feather in oil </w:t>
            </w:r>
          </w:p>
          <w:p w:rsidR="0055472C" w:rsidRPr="00630425" w:rsidRDefault="00593F14" w:rsidP="0055472C">
            <w:pPr>
              <w:numPr>
                <w:ilvl w:val="1"/>
                <w:numId w:val="6"/>
              </w:numPr>
              <w:spacing w:after="0"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students</w:t>
            </w:r>
            <w:proofErr w:type="gramEnd"/>
            <w:r>
              <w:rPr>
                <w:sz w:val="20"/>
              </w:rPr>
              <w:t xml:space="preserve"> time how fast it dries, up to 3 minutes</w:t>
            </w:r>
          </w:p>
          <w:p w:rsidR="00593F14" w:rsidRDefault="0055472C" w:rsidP="0055472C">
            <w:pPr>
              <w:numPr>
                <w:ilvl w:val="1"/>
                <w:numId w:val="6"/>
              </w:numPr>
              <w:spacing w:after="0" w:line="240" w:lineRule="auto"/>
              <w:rPr>
                <w:sz w:val="20"/>
              </w:rPr>
            </w:pPr>
            <w:proofErr w:type="gramStart"/>
            <w:r w:rsidRPr="00630425">
              <w:rPr>
                <w:sz w:val="20"/>
              </w:rPr>
              <w:t>wash</w:t>
            </w:r>
            <w:proofErr w:type="gramEnd"/>
            <w:r w:rsidRPr="00630425">
              <w:rPr>
                <w:sz w:val="20"/>
              </w:rPr>
              <w:t xml:space="preserve"> feather with soap and water </w:t>
            </w:r>
          </w:p>
          <w:p w:rsidR="0055472C" w:rsidRPr="00630425" w:rsidRDefault="00593F14" w:rsidP="0055472C">
            <w:pPr>
              <w:numPr>
                <w:ilvl w:val="1"/>
                <w:numId w:val="6"/>
              </w:numPr>
              <w:spacing w:after="0"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students</w:t>
            </w:r>
            <w:proofErr w:type="gramEnd"/>
            <w:r>
              <w:rPr>
                <w:sz w:val="20"/>
              </w:rPr>
              <w:t xml:space="preserve"> time how fast it dries, up to 3 minutes</w:t>
            </w:r>
          </w:p>
          <w:p w:rsidR="0055472C" w:rsidRPr="00630425" w:rsidRDefault="0055472C" w:rsidP="0055472C">
            <w:pPr>
              <w:numPr>
                <w:ilvl w:val="1"/>
                <w:numId w:val="6"/>
              </w:numPr>
              <w:spacing w:after="0" w:line="240" w:lineRule="auto"/>
              <w:rPr>
                <w:sz w:val="20"/>
              </w:rPr>
            </w:pPr>
            <w:proofErr w:type="gramStart"/>
            <w:r w:rsidRPr="00630425">
              <w:rPr>
                <w:sz w:val="20"/>
              </w:rPr>
              <w:t>make</w:t>
            </w:r>
            <w:proofErr w:type="gramEnd"/>
            <w:r w:rsidRPr="00630425">
              <w:rPr>
                <w:sz w:val="20"/>
              </w:rPr>
              <w:t xml:space="preserve"> observations as we go along </w:t>
            </w:r>
          </w:p>
          <w:p w:rsidR="0055472C" w:rsidRPr="00630425" w:rsidRDefault="0055472C" w:rsidP="0055472C">
            <w:pPr>
              <w:numPr>
                <w:ilvl w:val="1"/>
                <w:numId w:val="6"/>
              </w:numPr>
              <w:spacing w:after="0" w:line="240" w:lineRule="auto"/>
              <w:rPr>
                <w:sz w:val="20"/>
              </w:rPr>
            </w:pPr>
            <w:r w:rsidRPr="00630425">
              <w:rPr>
                <w:sz w:val="20"/>
              </w:rPr>
              <w:t xml:space="preserve">Thought questions: How do oil spills affect birds? How do human actions harm the environment </w:t>
            </w:r>
          </w:p>
          <w:p w:rsidR="0055472C" w:rsidRPr="00EA5DB2" w:rsidRDefault="0055472C" w:rsidP="0055472C">
            <w:pPr>
              <w:spacing w:after="0" w:line="240" w:lineRule="auto"/>
            </w:pPr>
          </w:p>
        </w:tc>
        <w:tc>
          <w:tcPr>
            <w:tcW w:w="2718" w:type="dxa"/>
            <w:tcBorders>
              <w:bottom w:val="single" w:sz="4" w:space="0" w:color="000000"/>
            </w:tcBorders>
          </w:tcPr>
          <w:p w:rsidR="0055472C" w:rsidRPr="00EA5DB2" w:rsidRDefault="0055472C" w:rsidP="0055472C">
            <w:pPr>
              <w:spacing w:after="0" w:line="240" w:lineRule="auto"/>
            </w:pPr>
          </w:p>
        </w:tc>
      </w:tr>
      <w:tr w:rsidR="0055472C" w:rsidRPr="00EA5DB2">
        <w:tc>
          <w:tcPr>
            <w:tcW w:w="11016" w:type="dxa"/>
            <w:gridSpan w:val="10"/>
            <w:shd w:val="pct20" w:color="auto" w:fill="auto"/>
          </w:tcPr>
          <w:p w:rsidR="0055472C" w:rsidRPr="00EA5DB2" w:rsidRDefault="000F323C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Laboratory Debrief: (10 minutes)</w:t>
            </w:r>
          </w:p>
        </w:tc>
      </w:tr>
      <w:tr w:rsidR="0055472C" w:rsidRPr="00EA5DB2">
        <w:tc>
          <w:tcPr>
            <w:tcW w:w="8298" w:type="dxa"/>
            <w:gridSpan w:val="9"/>
            <w:tcBorders>
              <w:bottom w:val="single" w:sz="4" w:space="0" w:color="000000"/>
            </w:tcBorders>
          </w:tcPr>
          <w:p w:rsidR="000F323C" w:rsidRDefault="004B7469" w:rsidP="0055472C">
            <w:pPr>
              <w:spacing w:after="0" w:line="240" w:lineRule="auto"/>
            </w:pPr>
            <w:r>
              <w:t xml:space="preserve">Teacher will bring attention back from class and debrief the lab activity.  </w:t>
            </w:r>
            <w:r w:rsidR="000F323C">
              <w:t>Teacher will question students in order to reach understanding of the detriments of an oil spill on the environment and larger ecosystem:</w:t>
            </w:r>
          </w:p>
          <w:p w:rsidR="000F323C" w:rsidRDefault="000F323C" w:rsidP="0055472C">
            <w:pPr>
              <w:spacing w:after="0" w:line="240" w:lineRule="auto"/>
            </w:pPr>
          </w:p>
          <w:p w:rsidR="000F323C" w:rsidRDefault="000F323C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How fast did it take for your feather to dry?</w:t>
            </w:r>
          </w:p>
          <w:p w:rsidR="000F323C" w:rsidRDefault="000F323C" w:rsidP="0055472C">
            <w:pPr>
              <w:spacing w:after="0" w:line="240" w:lineRule="auto"/>
              <w:rPr>
                <w:b/>
              </w:rPr>
            </w:pPr>
          </w:p>
          <w:p w:rsidR="000F323C" w:rsidRDefault="000F323C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Why do you think it dried so fast?</w:t>
            </w:r>
          </w:p>
          <w:p w:rsidR="000F323C" w:rsidRDefault="000F323C" w:rsidP="0055472C">
            <w:pPr>
              <w:spacing w:after="0" w:line="240" w:lineRule="auto"/>
              <w:rPr>
                <w:b/>
              </w:rPr>
            </w:pPr>
          </w:p>
          <w:p w:rsidR="000F323C" w:rsidRDefault="000F323C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What did you feather look like when it was dipped in oil?</w:t>
            </w:r>
          </w:p>
          <w:p w:rsidR="000F323C" w:rsidRDefault="000F323C" w:rsidP="0055472C">
            <w:pPr>
              <w:spacing w:after="0" w:line="240" w:lineRule="auto"/>
              <w:rPr>
                <w:b/>
              </w:rPr>
            </w:pPr>
          </w:p>
          <w:p w:rsidR="000F323C" w:rsidRDefault="000F323C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How do you think the oily feather would affect the feather’s function?</w:t>
            </w:r>
          </w:p>
          <w:p w:rsidR="000F323C" w:rsidRDefault="000F323C" w:rsidP="0055472C">
            <w:pPr>
              <w:spacing w:after="0" w:line="240" w:lineRule="auto"/>
              <w:rPr>
                <w:b/>
              </w:rPr>
            </w:pPr>
          </w:p>
          <w:p w:rsidR="000F323C" w:rsidRDefault="000F323C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What did the feather look like after you cleaned it with soap?</w:t>
            </w:r>
          </w:p>
          <w:p w:rsidR="000F323C" w:rsidRDefault="000F323C" w:rsidP="0055472C">
            <w:pPr>
              <w:spacing w:after="0" w:line="240" w:lineRule="auto"/>
              <w:rPr>
                <w:b/>
              </w:rPr>
            </w:pPr>
          </w:p>
          <w:p w:rsidR="004B7469" w:rsidRDefault="000F323C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How fast </w:t>
            </w:r>
            <w:r w:rsidR="004B7469">
              <w:rPr>
                <w:b/>
              </w:rPr>
              <w:t>did it take to dry feather once you cleaned it?</w:t>
            </w:r>
          </w:p>
          <w:p w:rsidR="004B7469" w:rsidRDefault="004B7469" w:rsidP="0055472C">
            <w:pPr>
              <w:spacing w:after="0" w:line="240" w:lineRule="auto"/>
              <w:rPr>
                <w:b/>
              </w:rPr>
            </w:pPr>
          </w:p>
          <w:p w:rsidR="005E725A" w:rsidRDefault="004B7469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Compare your beginning feather to your end feather. Is your feather as functional as it was before we started the laboratory?</w:t>
            </w:r>
          </w:p>
          <w:p w:rsidR="005E725A" w:rsidRDefault="005E725A" w:rsidP="0055472C">
            <w:pPr>
              <w:spacing w:after="0" w:line="240" w:lineRule="auto"/>
              <w:rPr>
                <w:b/>
              </w:rPr>
            </w:pPr>
          </w:p>
          <w:p w:rsidR="0055472C" w:rsidRPr="000F323C" w:rsidRDefault="005E725A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What government policies should be in place so that ecosystems are preserved?  Should these policies be preventative (before the event) or responsive (reacting to the disaster) or both?</w:t>
            </w:r>
          </w:p>
          <w:p w:rsidR="0055472C" w:rsidRPr="00EA5DB2" w:rsidRDefault="0055472C" w:rsidP="000F323C">
            <w:pPr>
              <w:spacing w:after="0" w:line="240" w:lineRule="auto"/>
            </w:pPr>
          </w:p>
        </w:tc>
        <w:tc>
          <w:tcPr>
            <w:tcW w:w="2718" w:type="dxa"/>
            <w:tcBorders>
              <w:bottom w:val="single" w:sz="4" w:space="0" w:color="000000"/>
            </w:tcBorders>
          </w:tcPr>
          <w:p w:rsidR="0055472C" w:rsidRPr="00EA5DB2" w:rsidRDefault="0055472C" w:rsidP="0055472C">
            <w:pPr>
              <w:spacing w:after="0" w:line="240" w:lineRule="auto"/>
            </w:pPr>
          </w:p>
        </w:tc>
      </w:tr>
      <w:tr w:rsidR="0055472C" w:rsidRPr="00EA5DB2">
        <w:tc>
          <w:tcPr>
            <w:tcW w:w="11016" w:type="dxa"/>
            <w:gridSpan w:val="10"/>
            <w:shd w:val="pct20" w:color="auto" w:fill="auto"/>
          </w:tcPr>
          <w:p w:rsidR="0055472C" w:rsidRPr="00EA5DB2" w:rsidRDefault="004B7469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Independent Practice: (20</w:t>
            </w:r>
            <w:r w:rsidR="000F323C">
              <w:rPr>
                <w:b/>
              </w:rPr>
              <w:t xml:space="preserve"> minutes)</w:t>
            </w:r>
          </w:p>
        </w:tc>
      </w:tr>
      <w:tr w:rsidR="0055472C" w:rsidRPr="00EA5DB2">
        <w:tc>
          <w:tcPr>
            <w:tcW w:w="8298" w:type="dxa"/>
            <w:gridSpan w:val="9"/>
            <w:tcBorders>
              <w:bottom w:val="single" w:sz="4" w:space="0" w:color="000000"/>
            </w:tcBorders>
          </w:tcPr>
          <w:p w:rsidR="0055472C" w:rsidRDefault="0055472C" w:rsidP="0055472C">
            <w:pPr>
              <w:spacing w:after="0" w:line="240" w:lineRule="auto"/>
            </w:pPr>
          </w:p>
          <w:p w:rsidR="004B7469" w:rsidRDefault="000F323C" w:rsidP="000F323C">
            <w:pPr>
              <w:spacing w:after="0" w:line="240" w:lineRule="auto"/>
            </w:pPr>
            <w:r>
              <w:t>Students will complete the reflection questions on their worksheets.  Teacher will conduct a think aloud in order to reflect on the differences in timing of the drying of the feathers.</w:t>
            </w:r>
          </w:p>
          <w:p w:rsidR="004B7469" w:rsidRDefault="004B7469" w:rsidP="000F323C">
            <w:pPr>
              <w:spacing w:after="0" w:line="240" w:lineRule="auto"/>
            </w:pPr>
          </w:p>
          <w:p w:rsidR="000F323C" w:rsidRDefault="004B7469" w:rsidP="000F323C">
            <w:pPr>
              <w:spacing w:after="0" w:line="240" w:lineRule="auto"/>
            </w:pPr>
            <w:r>
              <w:t>Students will complete a RAFT assignment that demonstrates understanding of the objective.</w:t>
            </w:r>
          </w:p>
          <w:p w:rsidR="0055472C" w:rsidRPr="00EA5DB2" w:rsidRDefault="0055472C" w:rsidP="0055472C">
            <w:pPr>
              <w:spacing w:after="0" w:line="240" w:lineRule="auto"/>
            </w:pPr>
          </w:p>
        </w:tc>
        <w:tc>
          <w:tcPr>
            <w:tcW w:w="2718" w:type="dxa"/>
            <w:tcBorders>
              <w:bottom w:val="single" w:sz="4" w:space="0" w:color="000000"/>
            </w:tcBorders>
          </w:tcPr>
          <w:p w:rsidR="004B7469" w:rsidRDefault="004B7469" w:rsidP="0055472C">
            <w:pPr>
              <w:spacing w:after="0" w:line="240" w:lineRule="auto"/>
            </w:pPr>
          </w:p>
          <w:p w:rsidR="0055472C" w:rsidRPr="00EA5DB2" w:rsidRDefault="004B7469" w:rsidP="0055472C">
            <w:pPr>
              <w:spacing w:after="0" w:line="240" w:lineRule="auto"/>
            </w:pPr>
            <w:r>
              <w:t>Verbatim instructions will be provided.</w:t>
            </w:r>
          </w:p>
        </w:tc>
      </w:tr>
      <w:tr w:rsidR="0055472C" w:rsidRPr="00EA5DB2">
        <w:tc>
          <w:tcPr>
            <w:tcW w:w="11016" w:type="dxa"/>
            <w:gridSpan w:val="10"/>
            <w:shd w:val="pct20" w:color="auto" w:fill="auto"/>
          </w:tcPr>
          <w:p w:rsidR="0055472C" w:rsidRPr="00EA5DB2" w:rsidRDefault="004B7469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Extension and Closure: (5 minutes)</w:t>
            </w:r>
          </w:p>
        </w:tc>
      </w:tr>
      <w:tr w:rsidR="0055472C" w:rsidRPr="00EA5DB2">
        <w:tc>
          <w:tcPr>
            <w:tcW w:w="8298" w:type="dxa"/>
            <w:gridSpan w:val="9"/>
          </w:tcPr>
          <w:p w:rsidR="0055472C" w:rsidRDefault="0055472C" w:rsidP="0055472C">
            <w:pPr>
              <w:spacing w:after="0" w:line="240" w:lineRule="auto"/>
            </w:pPr>
          </w:p>
          <w:p w:rsidR="004B7469" w:rsidRDefault="004B7469" w:rsidP="0055472C">
            <w:pPr>
              <w:spacing w:after="0" w:line="240" w:lineRule="auto"/>
            </w:pPr>
            <w:r>
              <w:t xml:space="preserve">If time permits, the teacher will propose that students separate the oil and the water for use by the next class.  </w:t>
            </w:r>
          </w:p>
          <w:p w:rsidR="004B7469" w:rsidRDefault="004B7469" w:rsidP="0055472C">
            <w:pPr>
              <w:spacing w:after="0" w:line="240" w:lineRule="auto"/>
            </w:pPr>
          </w:p>
          <w:p w:rsidR="004B7469" w:rsidRDefault="004B7469" w:rsidP="0055472C">
            <w:pPr>
              <w:spacing w:after="0" w:line="240" w:lineRule="auto"/>
            </w:pPr>
            <w:r>
              <w:t>Teacher will question students on the ability to perform such a task.</w:t>
            </w:r>
          </w:p>
          <w:p w:rsidR="004B7469" w:rsidRDefault="004B7469" w:rsidP="0055472C">
            <w:pPr>
              <w:spacing w:after="0" w:line="240" w:lineRule="auto"/>
            </w:pPr>
          </w:p>
          <w:p w:rsidR="0055472C" w:rsidRDefault="004B7469" w:rsidP="0055472C">
            <w:pPr>
              <w:spacing w:after="0" w:line="240" w:lineRule="auto"/>
            </w:pPr>
            <w:r>
              <w:t>Teacher will have students clean up and set up the activity for the next class.</w:t>
            </w:r>
          </w:p>
          <w:p w:rsidR="0055472C" w:rsidRPr="00EA5DB2" w:rsidRDefault="0055472C" w:rsidP="0055472C">
            <w:pPr>
              <w:spacing w:after="0" w:line="240" w:lineRule="auto"/>
            </w:pPr>
          </w:p>
        </w:tc>
        <w:tc>
          <w:tcPr>
            <w:tcW w:w="2718" w:type="dxa"/>
          </w:tcPr>
          <w:p w:rsidR="0055472C" w:rsidRPr="00EA5DB2" w:rsidRDefault="0055472C" w:rsidP="0055472C">
            <w:pPr>
              <w:spacing w:after="0" w:line="240" w:lineRule="auto"/>
            </w:pPr>
          </w:p>
        </w:tc>
      </w:tr>
      <w:tr w:rsidR="005E725A" w:rsidRPr="00EA5DB2">
        <w:trPr>
          <w:trHeight w:val="270"/>
        </w:trPr>
        <w:tc>
          <w:tcPr>
            <w:tcW w:w="3672" w:type="dxa"/>
            <w:gridSpan w:val="2"/>
            <w:shd w:val="pct30" w:color="auto" w:fill="auto"/>
          </w:tcPr>
          <w:p w:rsidR="005E725A" w:rsidRPr="005E725A" w:rsidRDefault="005E725A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Rigor: </w:t>
            </w:r>
          </w:p>
        </w:tc>
        <w:tc>
          <w:tcPr>
            <w:tcW w:w="3672" w:type="dxa"/>
            <w:gridSpan w:val="5"/>
            <w:shd w:val="pct30" w:color="auto" w:fill="auto"/>
          </w:tcPr>
          <w:p w:rsidR="005E725A" w:rsidRPr="005E725A" w:rsidRDefault="005E725A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Engagement:</w:t>
            </w:r>
          </w:p>
        </w:tc>
        <w:tc>
          <w:tcPr>
            <w:tcW w:w="3672" w:type="dxa"/>
            <w:gridSpan w:val="3"/>
            <w:shd w:val="pct30" w:color="auto" w:fill="auto"/>
          </w:tcPr>
          <w:p w:rsidR="005E725A" w:rsidRPr="005E725A" w:rsidRDefault="005E725A" w:rsidP="005547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Intervention:</w:t>
            </w:r>
          </w:p>
        </w:tc>
      </w:tr>
      <w:tr w:rsidR="005E725A" w:rsidRPr="00EA5DB2">
        <w:trPr>
          <w:trHeight w:val="270"/>
        </w:trPr>
        <w:tc>
          <w:tcPr>
            <w:tcW w:w="3672" w:type="dxa"/>
            <w:gridSpan w:val="2"/>
            <w:tcBorders>
              <w:bottom w:val="single" w:sz="4" w:space="0" w:color="000000"/>
            </w:tcBorders>
          </w:tcPr>
          <w:p w:rsidR="005E725A" w:rsidRPr="00EA5DB2" w:rsidRDefault="005E725A" w:rsidP="0055472C">
            <w:pPr>
              <w:spacing w:after="0" w:line="240" w:lineRule="auto"/>
            </w:pPr>
            <w:r>
              <w:t>Questioning will be used to have students explore the environmental impact of government policies or lack of government policies.</w:t>
            </w:r>
          </w:p>
        </w:tc>
        <w:tc>
          <w:tcPr>
            <w:tcW w:w="3672" w:type="dxa"/>
            <w:gridSpan w:val="5"/>
            <w:tcBorders>
              <w:bottom w:val="single" w:sz="4" w:space="0" w:color="000000"/>
            </w:tcBorders>
          </w:tcPr>
          <w:p w:rsidR="005E725A" w:rsidRPr="00EA5DB2" w:rsidRDefault="00A34CA2" w:rsidP="0055472C">
            <w:pPr>
              <w:spacing w:after="0" w:line="240" w:lineRule="auto"/>
            </w:pPr>
            <w:r>
              <w:t xml:space="preserve">Students will have </w:t>
            </w:r>
            <w:proofErr w:type="gramStart"/>
            <w:r>
              <w:t>a hands</w:t>
            </w:r>
            <w:proofErr w:type="gramEnd"/>
            <w:r>
              <w:t xml:space="preserve"> on learning opportunity to explore the impact an oil spill can have on our ecosystem.</w:t>
            </w:r>
          </w:p>
        </w:tc>
        <w:tc>
          <w:tcPr>
            <w:tcW w:w="3672" w:type="dxa"/>
            <w:gridSpan w:val="3"/>
            <w:tcBorders>
              <w:bottom w:val="single" w:sz="4" w:space="0" w:color="000000"/>
            </w:tcBorders>
          </w:tcPr>
          <w:p w:rsidR="005E725A" w:rsidRPr="00EA5DB2" w:rsidRDefault="00A34CA2" w:rsidP="0055472C">
            <w:pPr>
              <w:spacing w:after="0" w:line="240" w:lineRule="auto"/>
            </w:pPr>
            <w:r>
              <w:t>Doing the questions orally before writing them down will help give all students the opportunity to both internally and externally process information.</w:t>
            </w:r>
          </w:p>
        </w:tc>
      </w:tr>
    </w:tbl>
    <w:p w:rsidR="0055472C" w:rsidRDefault="0055472C"/>
    <w:sectPr w:rsidR="0055472C" w:rsidSect="0055472C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7822"/>
    <w:multiLevelType w:val="hybridMultilevel"/>
    <w:tmpl w:val="FF30771A"/>
    <w:lvl w:ilvl="0" w:tplc="3B768570">
      <w:start w:val="1"/>
      <w:numFmt w:val="bullet"/>
      <w:lvlText w:val=""/>
      <w:lvlJc w:val="left"/>
      <w:pPr>
        <w:tabs>
          <w:tab w:val="num" w:pos="288"/>
        </w:tabs>
        <w:ind w:left="288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D96888"/>
    <w:multiLevelType w:val="hybridMultilevel"/>
    <w:tmpl w:val="4F3ADC1E"/>
    <w:lvl w:ilvl="0" w:tplc="FFFFFFFF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16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401100"/>
    <w:multiLevelType w:val="hybridMultilevel"/>
    <w:tmpl w:val="2DFA4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97F94"/>
    <w:multiLevelType w:val="hybridMultilevel"/>
    <w:tmpl w:val="356CBBB8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6"/>
      </w:rPr>
    </w:lvl>
    <w:lvl w:ilvl="1" w:tplc="FFFFFFFF">
      <w:start w:val="15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F1B0734"/>
    <w:multiLevelType w:val="hybridMultilevel"/>
    <w:tmpl w:val="07C20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3C6D08"/>
    <w:multiLevelType w:val="hybridMultilevel"/>
    <w:tmpl w:val="4A82CF6C"/>
    <w:lvl w:ilvl="0" w:tplc="7EB448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24096"/>
    <w:multiLevelType w:val="hybridMultilevel"/>
    <w:tmpl w:val="D9868D98"/>
    <w:lvl w:ilvl="0" w:tplc="751C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oNotTrackMoves/>
  <w:defaultTabStop w:val="720"/>
  <w:drawingGridHorizontalSpacing w:val="110"/>
  <w:displayHorizontalDrawingGridEvery w:val="2"/>
  <w:characterSpacingControl w:val="doNotCompress"/>
  <w:compat/>
  <w:rsids>
    <w:rsidRoot w:val="00DF5D16"/>
    <w:rsid w:val="000748D5"/>
    <w:rsid w:val="000F323C"/>
    <w:rsid w:val="004B7469"/>
    <w:rsid w:val="004C2C1F"/>
    <w:rsid w:val="004E16C5"/>
    <w:rsid w:val="0055472C"/>
    <w:rsid w:val="00593F14"/>
    <w:rsid w:val="005E725A"/>
    <w:rsid w:val="00667C30"/>
    <w:rsid w:val="00842401"/>
    <w:rsid w:val="00A34CA2"/>
    <w:rsid w:val="00DF5D16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00B2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F5D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uiPriority w:val="34"/>
    <w:qFormat/>
    <w:rsid w:val="000A3F96"/>
    <w:pPr>
      <w:ind w:left="720"/>
      <w:contextualSpacing/>
    </w:pPr>
  </w:style>
  <w:style w:type="paragraph" w:styleId="ListParagraph">
    <w:name w:val="List Paragraph"/>
    <w:basedOn w:val="Normal"/>
    <w:uiPriority w:val="72"/>
    <w:qFormat/>
    <w:rsid w:val="00593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834</Words>
  <Characters>4758</Characters>
  <Application>Microsoft Macintosh Word</Application>
  <DocSecurity>0</DocSecurity>
  <Lines>39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BCPSS</Company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MEZeins</dc:creator>
  <cp:lastModifiedBy>Molly Zeins</cp:lastModifiedBy>
  <cp:revision>5</cp:revision>
  <cp:lastPrinted>2011-01-24T10:04:00Z</cp:lastPrinted>
  <dcterms:created xsi:type="dcterms:W3CDTF">2011-03-24T16:07:00Z</dcterms:created>
  <dcterms:modified xsi:type="dcterms:W3CDTF">2011-05-22T01:50:00Z</dcterms:modified>
</cp:coreProperties>
</file>